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24" w:rsidRDefault="0034504C" w:rsidP="003578F2">
      <w:pPr>
        <w:spacing w:after="0"/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1.35pt;margin-top:-22.9pt;width:323.9pt;height:99.15pt;z-index:251657728;mso-width-relative:margin;mso-height-relative:margin" stroked="f">
            <v:textbox>
              <w:txbxContent>
                <w:p w:rsidR="00475654" w:rsidRPr="00E723D4" w:rsidRDefault="00475654" w:rsidP="00812724">
                  <w:pPr>
                    <w:spacing w:after="0"/>
                    <w:jc w:val="center"/>
                    <w:rPr>
                      <w:rFonts w:ascii="Freestyle Script" w:hAnsi="Freestyle Script"/>
                      <w:b/>
                      <w:color w:val="1F497D" w:themeColor="text2"/>
                      <w:sz w:val="40"/>
                      <w:szCs w:val="40"/>
                    </w:rPr>
                  </w:pPr>
                  <w:r w:rsidRPr="00E723D4">
                    <w:rPr>
                      <w:rFonts w:ascii="Freestyle Script" w:hAnsi="Freestyle Script"/>
                      <w:b/>
                      <w:color w:val="1F497D" w:themeColor="text2"/>
                      <w:sz w:val="40"/>
                      <w:szCs w:val="40"/>
                    </w:rPr>
                    <w:t>RINCON WATER SUPPLY CORPORATION</w:t>
                  </w:r>
                </w:p>
                <w:p w:rsidR="00475654" w:rsidRPr="00EA6CBC" w:rsidRDefault="00475654" w:rsidP="00812724">
                  <w:pPr>
                    <w:spacing w:after="0"/>
                    <w:jc w:val="center"/>
                    <w:rPr>
                      <w:color w:val="1F497D" w:themeColor="text2"/>
                    </w:rPr>
                  </w:pPr>
                  <w:r w:rsidRPr="00EA6CBC">
                    <w:rPr>
                      <w:color w:val="1F497D" w:themeColor="text2"/>
                    </w:rPr>
                    <w:t>P.O. DRAWER 7</w:t>
                  </w:r>
                  <w:r w:rsidR="00250668">
                    <w:rPr>
                      <w:color w:val="1F497D" w:themeColor="text2"/>
                    </w:rPr>
                    <w:t xml:space="preserve"> </w:t>
                  </w:r>
                  <w:r w:rsidRPr="00EA6CBC">
                    <w:rPr>
                      <w:color w:val="1F497D" w:themeColor="text2"/>
                    </w:rPr>
                    <w:t>TAFT, TEXAS  78390</w:t>
                  </w:r>
                </w:p>
                <w:p w:rsidR="00D45F20" w:rsidRDefault="00475654" w:rsidP="00812724">
                  <w:pPr>
                    <w:spacing w:after="0"/>
                    <w:jc w:val="center"/>
                    <w:rPr>
                      <w:color w:val="1F497D" w:themeColor="text2"/>
                    </w:rPr>
                  </w:pPr>
                  <w:r w:rsidRPr="00EA6CBC">
                    <w:rPr>
                      <w:color w:val="1F497D" w:themeColor="text2"/>
                    </w:rPr>
                    <w:t>(361) 528-3969</w:t>
                  </w:r>
                  <w:r w:rsidR="00250668">
                    <w:rPr>
                      <w:color w:val="1F497D" w:themeColor="text2"/>
                    </w:rPr>
                    <w:t xml:space="preserve"> </w:t>
                  </w:r>
                  <w:r w:rsidR="00D45F20">
                    <w:rPr>
                      <w:color w:val="1F497D" w:themeColor="text2"/>
                    </w:rPr>
                    <w:t>PWS ID. NO. 205-0078</w:t>
                  </w:r>
                  <w:r w:rsidR="00250668">
                    <w:rPr>
                      <w:color w:val="1F497D" w:themeColor="text2"/>
                    </w:rPr>
                    <w:t xml:space="preserve"> CCN #11440</w:t>
                  </w:r>
                </w:p>
                <w:p w:rsidR="00250668" w:rsidRDefault="00250668" w:rsidP="00250668">
                  <w:pPr>
                    <w:spacing w:after="0"/>
                    <w:jc w:val="center"/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</w:pPr>
                  <w:r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  <w:t>rinconwatercorp@gmail.com</w:t>
                  </w:r>
                </w:p>
                <w:p w:rsidR="00250668" w:rsidRPr="002A31A8" w:rsidRDefault="00250668" w:rsidP="00250668">
                  <w:pPr>
                    <w:spacing w:after="0"/>
                    <w:jc w:val="center"/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</w:pPr>
                  <w:r w:rsidRPr="002A31A8"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  <w:t>Rincon Water Supply Corporation is an Equal Employment Opportunity Employer</w:t>
                  </w:r>
                </w:p>
                <w:p w:rsidR="00250668" w:rsidRPr="002A31A8" w:rsidRDefault="00250668" w:rsidP="00250668">
                  <w:pPr>
                    <w:spacing w:after="0"/>
                    <w:jc w:val="center"/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</w:pPr>
                  <w:r w:rsidRPr="002A31A8"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  <w:t>Rincon Water Supply Corporation does not discriminate based on sex, religious belief, race, national origin, or ethnic background</w:t>
                  </w:r>
                </w:p>
                <w:p w:rsidR="00250668" w:rsidRPr="00EA6CBC" w:rsidRDefault="00250668" w:rsidP="00812724">
                  <w:pPr>
                    <w:spacing w:after="0"/>
                    <w:jc w:val="center"/>
                    <w:rPr>
                      <w:color w:val="1F497D" w:themeColor="text2"/>
                    </w:rPr>
                  </w:pPr>
                </w:p>
              </w:txbxContent>
            </v:textbox>
          </v:shape>
        </w:pict>
      </w:r>
      <w:r w:rsidR="005015D1"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392264</wp:posOffset>
            </wp:positionH>
            <wp:positionV relativeFrom="paragraph">
              <wp:posOffset>147099</wp:posOffset>
            </wp:positionV>
            <wp:extent cx="99392" cy="132522"/>
            <wp:effectExtent l="0" t="0" r="0" b="0"/>
            <wp:wrapNone/>
            <wp:docPr id="10" name="Picture 10" descr="na0212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a02124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392" cy="132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465.05pt;margin-top:-18.55pt;width:57.6pt;height:87.1pt;z-index:251656704;mso-position-horizontal-relative:margin;mso-position-vertical-relative:margin" filled="t" fillcolor="#0070c0">
            <v:imagedata r:id="rId7" o:title=""/>
            <w10:wrap type="square" anchorx="margin" anchory="margin"/>
          </v:shape>
          <o:OLEObject Type="Embed" ProgID="PBrush" ShapeID="_x0000_s1030" DrawAspect="Content" ObjectID="_1696848044" r:id="rId8"/>
        </w:pict>
      </w:r>
    </w:p>
    <w:p w:rsidR="00812724" w:rsidRDefault="00EA6CBC"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390253</wp:posOffset>
            </wp:positionH>
            <wp:positionV relativeFrom="paragraph">
              <wp:posOffset>140516</wp:posOffset>
            </wp:positionV>
            <wp:extent cx="97971" cy="130629"/>
            <wp:effectExtent l="0" t="0" r="0" b="0"/>
            <wp:wrapNone/>
            <wp:docPr id="11" name="Picture 11" descr="na0212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a02124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971" cy="130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115389</wp:posOffset>
            </wp:positionH>
            <wp:positionV relativeFrom="paragraph">
              <wp:posOffset>287474</wp:posOffset>
            </wp:positionV>
            <wp:extent cx="511628" cy="155121"/>
            <wp:effectExtent l="19050" t="0" r="0" b="0"/>
            <wp:wrapNone/>
            <wp:docPr id="9" name="Picture 9" descr="dd0142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d01427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28" cy="155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2724" w:rsidRDefault="00812724"/>
    <w:p w:rsidR="009D34AA" w:rsidRDefault="0034504C" w:rsidP="00B7587D">
      <w:pPr>
        <w:rPr>
          <w:sz w:val="28"/>
          <w:szCs w:val="28"/>
        </w:rPr>
      </w:pPr>
      <w:r w:rsidRPr="0034504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.05pt;margin-top:16.75pt;width:543.7pt;height:.4pt;flip:y;z-index:251658752" o:connectortype="straight" strokecolor="#95b3d7" strokeweight="1pt">
            <v:imagedata embosscolor="shadow add(51)"/>
            <v:shadow on="t" type="perspective" color="#243f60" opacity=".5" offset="1pt" offset2="-3pt"/>
          </v:shape>
        </w:pict>
      </w:r>
    </w:p>
    <w:p w:rsidR="00AC5E13" w:rsidRDefault="000529CA" w:rsidP="00743A44">
      <w:pPr>
        <w:rPr>
          <w:sz w:val="24"/>
          <w:szCs w:val="24"/>
        </w:rPr>
      </w:pPr>
      <w:r>
        <w:rPr>
          <w:sz w:val="24"/>
          <w:szCs w:val="24"/>
        </w:rPr>
        <w:t>October 25, 2021</w:t>
      </w:r>
    </w:p>
    <w:p w:rsidR="000529CA" w:rsidRPr="00DC795D" w:rsidRDefault="000529CA" w:rsidP="00DC795D">
      <w:pPr>
        <w:pStyle w:val="NoSpacing"/>
        <w:rPr>
          <w:sz w:val="24"/>
          <w:szCs w:val="24"/>
        </w:rPr>
      </w:pPr>
      <w:r w:rsidRPr="00DC795D">
        <w:rPr>
          <w:sz w:val="24"/>
          <w:szCs w:val="24"/>
        </w:rPr>
        <w:t>San Patricio County Emergency Management</w:t>
      </w:r>
    </w:p>
    <w:p w:rsidR="000529CA" w:rsidRPr="00DC795D" w:rsidRDefault="00DC795D" w:rsidP="00DC795D">
      <w:pPr>
        <w:pStyle w:val="NoSpacing"/>
        <w:rPr>
          <w:sz w:val="24"/>
          <w:szCs w:val="24"/>
        </w:rPr>
      </w:pPr>
      <w:r w:rsidRPr="00DC795D">
        <w:rPr>
          <w:sz w:val="24"/>
          <w:szCs w:val="24"/>
        </w:rPr>
        <w:t>San Patricio County Court House</w:t>
      </w:r>
    </w:p>
    <w:p w:rsidR="00DC795D" w:rsidRPr="00DC795D" w:rsidRDefault="00DC795D" w:rsidP="00DC795D">
      <w:pPr>
        <w:pStyle w:val="NoSpacing"/>
        <w:rPr>
          <w:sz w:val="24"/>
          <w:szCs w:val="24"/>
        </w:rPr>
      </w:pPr>
      <w:r w:rsidRPr="00DC795D">
        <w:rPr>
          <w:sz w:val="24"/>
          <w:szCs w:val="24"/>
        </w:rPr>
        <w:t>400 W. Sinton St.</w:t>
      </w:r>
    </w:p>
    <w:p w:rsidR="000529CA" w:rsidRDefault="000529CA" w:rsidP="00743A44">
      <w:pPr>
        <w:rPr>
          <w:sz w:val="24"/>
          <w:szCs w:val="24"/>
        </w:rPr>
      </w:pPr>
      <w:r>
        <w:rPr>
          <w:sz w:val="24"/>
          <w:szCs w:val="24"/>
        </w:rPr>
        <w:t>Sinton, TX 78387</w:t>
      </w:r>
    </w:p>
    <w:p w:rsidR="000529CA" w:rsidRDefault="000529CA" w:rsidP="00743A44">
      <w:pPr>
        <w:rPr>
          <w:sz w:val="24"/>
          <w:szCs w:val="24"/>
        </w:rPr>
      </w:pPr>
      <w:r>
        <w:rPr>
          <w:sz w:val="24"/>
          <w:szCs w:val="24"/>
        </w:rPr>
        <w:t>Re: Rincon Water Supply Corporation critical load status notifications</w:t>
      </w:r>
    </w:p>
    <w:p w:rsidR="000529CA" w:rsidRDefault="000529CA" w:rsidP="00743A44">
      <w:pPr>
        <w:rPr>
          <w:sz w:val="24"/>
          <w:szCs w:val="24"/>
        </w:rPr>
      </w:pPr>
      <w:r>
        <w:rPr>
          <w:sz w:val="24"/>
          <w:szCs w:val="24"/>
        </w:rPr>
        <w:t>To Whom it May Concern,</w:t>
      </w:r>
    </w:p>
    <w:p w:rsidR="000529CA" w:rsidRDefault="000529CA" w:rsidP="00743A44">
      <w:pPr>
        <w:rPr>
          <w:sz w:val="24"/>
          <w:szCs w:val="24"/>
        </w:rPr>
      </w:pPr>
      <w:r>
        <w:rPr>
          <w:sz w:val="24"/>
          <w:szCs w:val="24"/>
        </w:rPr>
        <w:t>Rincon Water Supply Corporation meets the requirements of the Texas Water Code TWC 13.1394 as an affected utility</w:t>
      </w:r>
      <w:r w:rsidR="00DC795D">
        <w:rPr>
          <w:sz w:val="24"/>
          <w:szCs w:val="24"/>
        </w:rPr>
        <w:t xml:space="preserve"> in Texas</w:t>
      </w:r>
      <w:r>
        <w:rPr>
          <w:sz w:val="24"/>
          <w:szCs w:val="24"/>
        </w:rPr>
        <w:t xml:space="preserve">. </w:t>
      </w:r>
      <w:r w:rsidR="00DC795D">
        <w:rPr>
          <w:sz w:val="24"/>
          <w:szCs w:val="24"/>
        </w:rPr>
        <w:t xml:space="preserve">Therefore, Rincon Water Supply Corporation is required to notify our providers of electricity and the Emergency Management Office of San Patricio County of our critical load status. </w:t>
      </w:r>
      <w:r>
        <w:rPr>
          <w:sz w:val="24"/>
          <w:szCs w:val="24"/>
        </w:rPr>
        <w:t>Enclosed</w:t>
      </w:r>
      <w:r w:rsidR="00DC795D">
        <w:rPr>
          <w:sz w:val="24"/>
          <w:szCs w:val="24"/>
        </w:rPr>
        <w:t xml:space="preserve"> you will find</w:t>
      </w:r>
      <w:r>
        <w:rPr>
          <w:sz w:val="24"/>
          <w:szCs w:val="24"/>
        </w:rPr>
        <w:t xml:space="preserve"> copies of the critical load status notifications as</w:t>
      </w:r>
      <w:r w:rsidR="00DC795D">
        <w:rPr>
          <w:sz w:val="24"/>
          <w:szCs w:val="24"/>
        </w:rPr>
        <w:t xml:space="preserve"> sent to AEP Texas, Reliant Energy, South Texas Electric Cooperative, and San Patricio Electric Cooperative as</w:t>
      </w:r>
      <w:r>
        <w:rPr>
          <w:sz w:val="24"/>
          <w:szCs w:val="24"/>
        </w:rPr>
        <w:t xml:space="preserve"> required by SB-3</w:t>
      </w:r>
      <w:r w:rsidR="00DC795D">
        <w:rPr>
          <w:sz w:val="24"/>
          <w:szCs w:val="24"/>
        </w:rPr>
        <w:t>.</w:t>
      </w:r>
    </w:p>
    <w:p w:rsidR="003A16AE" w:rsidRDefault="003A16AE" w:rsidP="003A16AE">
      <w:pPr>
        <w:rPr>
          <w:sz w:val="24"/>
          <w:szCs w:val="24"/>
        </w:rPr>
      </w:pPr>
      <w:r>
        <w:rPr>
          <w:sz w:val="24"/>
          <w:szCs w:val="24"/>
        </w:rPr>
        <w:t>In accordance with the requirements of SB3 the following contact information is provided;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Kenneth Johnson, General Manager, principal point of contact - 361-222-1906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Mark Moreno, Field Operations Supervisor, secondary point of contact - 361-222-1905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Samuel Hawkins, Operator - 361-222-1098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Oscar Valdez, Operator - 361-222-1903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Our mailing address is PO Box 7 Taft, TX 78390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Office phone number 361-528-3969</w:t>
      </w:r>
    </w:p>
    <w:p w:rsidR="00DC795D" w:rsidRDefault="00DC795D" w:rsidP="00743A44">
      <w:pPr>
        <w:rPr>
          <w:sz w:val="24"/>
          <w:szCs w:val="24"/>
        </w:rPr>
      </w:pPr>
      <w:r>
        <w:rPr>
          <w:sz w:val="24"/>
          <w:szCs w:val="24"/>
        </w:rPr>
        <w:t>Should you have questions or need clarification please feel free to contact me at 361-528-3969.</w:t>
      </w:r>
    </w:p>
    <w:p w:rsidR="00DC795D" w:rsidRDefault="00DC795D" w:rsidP="00743A44">
      <w:pPr>
        <w:rPr>
          <w:sz w:val="24"/>
          <w:szCs w:val="24"/>
        </w:rPr>
      </w:pPr>
      <w:r>
        <w:rPr>
          <w:sz w:val="24"/>
          <w:szCs w:val="24"/>
        </w:rPr>
        <w:t>Sincerely,</w:t>
      </w:r>
    </w:p>
    <w:p w:rsidR="00DC795D" w:rsidRPr="003A16AE" w:rsidRDefault="00DC795D" w:rsidP="003A16AE">
      <w:pPr>
        <w:pStyle w:val="NoSpacing"/>
        <w:rPr>
          <w:sz w:val="24"/>
          <w:szCs w:val="24"/>
        </w:rPr>
      </w:pPr>
      <w:r w:rsidRPr="003A16AE">
        <w:rPr>
          <w:sz w:val="24"/>
          <w:szCs w:val="24"/>
        </w:rPr>
        <w:t>Kenneth Johnson</w:t>
      </w:r>
    </w:p>
    <w:p w:rsidR="00DC795D" w:rsidRPr="003A16AE" w:rsidRDefault="00DC795D" w:rsidP="003A16AE">
      <w:pPr>
        <w:pStyle w:val="NoSpacing"/>
        <w:rPr>
          <w:sz w:val="24"/>
          <w:szCs w:val="24"/>
        </w:rPr>
      </w:pPr>
      <w:r w:rsidRPr="003A16AE">
        <w:rPr>
          <w:sz w:val="24"/>
          <w:szCs w:val="24"/>
        </w:rPr>
        <w:t>General Manager</w:t>
      </w:r>
    </w:p>
    <w:p w:rsidR="00DC795D" w:rsidRDefault="00DC795D" w:rsidP="00743A44">
      <w:pPr>
        <w:rPr>
          <w:sz w:val="24"/>
          <w:szCs w:val="24"/>
        </w:rPr>
      </w:pPr>
      <w:r>
        <w:rPr>
          <w:sz w:val="24"/>
          <w:szCs w:val="24"/>
        </w:rPr>
        <w:t>Rincon Water Supply Corporation</w:t>
      </w:r>
    </w:p>
    <w:sectPr w:rsidR="00DC795D" w:rsidSect="00E36D7B">
      <w:pgSz w:w="12240" w:h="15840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F49C7"/>
    <w:multiLevelType w:val="hybridMultilevel"/>
    <w:tmpl w:val="4E627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proofState w:spelling="clean"/>
  <w:defaultTabStop w:val="720"/>
  <w:characterSpacingControl w:val="doNotCompress"/>
  <w:compat/>
  <w:rsids>
    <w:rsidRoot w:val="000C55A0"/>
    <w:rsid w:val="000409DB"/>
    <w:rsid w:val="000441F3"/>
    <w:rsid w:val="000529CA"/>
    <w:rsid w:val="000C55A0"/>
    <w:rsid w:val="000E5F31"/>
    <w:rsid w:val="00166BC6"/>
    <w:rsid w:val="001A7665"/>
    <w:rsid w:val="001B6AB5"/>
    <w:rsid w:val="002251BE"/>
    <w:rsid w:val="00250668"/>
    <w:rsid w:val="002D099B"/>
    <w:rsid w:val="0034504C"/>
    <w:rsid w:val="00345157"/>
    <w:rsid w:val="00355E6E"/>
    <w:rsid w:val="00356A77"/>
    <w:rsid w:val="003578F2"/>
    <w:rsid w:val="00371BC1"/>
    <w:rsid w:val="00374B1F"/>
    <w:rsid w:val="0038280D"/>
    <w:rsid w:val="003A16AE"/>
    <w:rsid w:val="003C0BF5"/>
    <w:rsid w:val="003D352F"/>
    <w:rsid w:val="003D6328"/>
    <w:rsid w:val="00421925"/>
    <w:rsid w:val="0042421F"/>
    <w:rsid w:val="00432508"/>
    <w:rsid w:val="00475654"/>
    <w:rsid w:val="00476D91"/>
    <w:rsid w:val="00480745"/>
    <w:rsid w:val="0048239D"/>
    <w:rsid w:val="004953AE"/>
    <w:rsid w:val="004E3BA8"/>
    <w:rsid w:val="004E3E26"/>
    <w:rsid w:val="004E444A"/>
    <w:rsid w:val="00500782"/>
    <w:rsid w:val="005015D1"/>
    <w:rsid w:val="0050630F"/>
    <w:rsid w:val="00510107"/>
    <w:rsid w:val="0051139B"/>
    <w:rsid w:val="00513998"/>
    <w:rsid w:val="00536680"/>
    <w:rsid w:val="005C4665"/>
    <w:rsid w:val="005D085A"/>
    <w:rsid w:val="005F00E5"/>
    <w:rsid w:val="005F7191"/>
    <w:rsid w:val="006076BA"/>
    <w:rsid w:val="006310CA"/>
    <w:rsid w:val="00657D61"/>
    <w:rsid w:val="006619C5"/>
    <w:rsid w:val="00661C13"/>
    <w:rsid w:val="00683DB9"/>
    <w:rsid w:val="00684A82"/>
    <w:rsid w:val="00696A5B"/>
    <w:rsid w:val="006C5963"/>
    <w:rsid w:val="00743A44"/>
    <w:rsid w:val="007463EC"/>
    <w:rsid w:val="007D2C7B"/>
    <w:rsid w:val="007D32D2"/>
    <w:rsid w:val="007D3E26"/>
    <w:rsid w:val="007D606A"/>
    <w:rsid w:val="007D788F"/>
    <w:rsid w:val="00812724"/>
    <w:rsid w:val="008677C2"/>
    <w:rsid w:val="00887DD3"/>
    <w:rsid w:val="008917D1"/>
    <w:rsid w:val="008B2084"/>
    <w:rsid w:val="008B5A21"/>
    <w:rsid w:val="00924167"/>
    <w:rsid w:val="00931707"/>
    <w:rsid w:val="00957000"/>
    <w:rsid w:val="00957779"/>
    <w:rsid w:val="00981D72"/>
    <w:rsid w:val="00985870"/>
    <w:rsid w:val="00987D10"/>
    <w:rsid w:val="00997BB7"/>
    <w:rsid w:val="009D34AA"/>
    <w:rsid w:val="00A14C7E"/>
    <w:rsid w:val="00A22889"/>
    <w:rsid w:val="00A66CFB"/>
    <w:rsid w:val="00AC5E13"/>
    <w:rsid w:val="00AE24CE"/>
    <w:rsid w:val="00B43709"/>
    <w:rsid w:val="00B7587D"/>
    <w:rsid w:val="00B77BB9"/>
    <w:rsid w:val="00BB6907"/>
    <w:rsid w:val="00C47495"/>
    <w:rsid w:val="00CB40D7"/>
    <w:rsid w:val="00CB608D"/>
    <w:rsid w:val="00CD2342"/>
    <w:rsid w:val="00CD4A51"/>
    <w:rsid w:val="00D20A71"/>
    <w:rsid w:val="00D30B6D"/>
    <w:rsid w:val="00D45F20"/>
    <w:rsid w:val="00D465FD"/>
    <w:rsid w:val="00D528F0"/>
    <w:rsid w:val="00D66A97"/>
    <w:rsid w:val="00DA07F7"/>
    <w:rsid w:val="00DA4E81"/>
    <w:rsid w:val="00DC795D"/>
    <w:rsid w:val="00DE030B"/>
    <w:rsid w:val="00DE104B"/>
    <w:rsid w:val="00E14FD5"/>
    <w:rsid w:val="00E36D7B"/>
    <w:rsid w:val="00E447A3"/>
    <w:rsid w:val="00E723D4"/>
    <w:rsid w:val="00E81EA7"/>
    <w:rsid w:val="00EA6CBC"/>
    <w:rsid w:val="00EF345B"/>
    <w:rsid w:val="00F214FD"/>
    <w:rsid w:val="00F36944"/>
    <w:rsid w:val="00F96133"/>
    <w:rsid w:val="00FF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#00b0f0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AB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7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4B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E5F31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3A16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A2008-8B98-43CA-81B3-99E102B7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Workstation2</dc:creator>
  <cp:lastModifiedBy>Ken</cp:lastModifiedBy>
  <cp:revision>3</cp:revision>
  <cp:lastPrinted>2021-10-27T18:52:00Z</cp:lastPrinted>
  <dcterms:created xsi:type="dcterms:W3CDTF">2021-10-26T22:00:00Z</dcterms:created>
  <dcterms:modified xsi:type="dcterms:W3CDTF">2021-10-27T18:54:00Z</dcterms:modified>
</cp:coreProperties>
</file>